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AB6B" w14:textId="77777777" w:rsidR="00B33463" w:rsidRPr="00B33463" w:rsidRDefault="00B33463" w:rsidP="00B33463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 w:rsidRPr="00B33463"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Les 1. Introductieles</w:t>
      </w:r>
    </w:p>
    <w:p w14:paraId="25772A66" w14:textId="77777777" w:rsidR="00B33463" w:rsidRPr="00B33463" w:rsidRDefault="00B33463" w:rsidP="00997696">
      <w:pPr>
        <w:spacing w:before="200" w:after="200" w:line="276" w:lineRule="auto"/>
        <w:contextualSpacing/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</w:pPr>
      <w:r w:rsidRPr="00B33463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 xml:space="preserve">Bij deze les is een werkblad voor leerlingen beschikbaar. </w:t>
      </w:r>
      <w:r w:rsidR="002E6D95">
        <w:rPr>
          <w:rFonts w:ascii="Calibri" w:eastAsia="Times New Roman" w:hAnsi="Calibri" w:cs="Times New Roman"/>
          <w:caps/>
          <w:color w:val="771048"/>
          <w:spacing w:val="5"/>
          <w:sz w:val="20"/>
          <w:szCs w:val="20"/>
        </w:rPr>
        <w:t>BESTUDEER VAN TEVOREN DE ACHTERGRONDINFORMATIE BEHORENDE BIJ DE LES.</w:t>
      </w:r>
    </w:p>
    <w:p w14:paraId="67A24EB6" w14:textId="77777777" w:rsidR="00AD05E1" w:rsidRDefault="00AD05E1" w:rsidP="00636D2F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8B29D24" w14:textId="77777777" w:rsidR="002E6D95" w:rsidRDefault="00636D2F" w:rsidP="00636D2F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Groepsopdracht</w:t>
      </w:r>
      <w:r w:rsidR="00AD05E1">
        <w:rPr>
          <w:rFonts w:ascii="Arial" w:eastAsia="Times New Roman" w:hAnsi="Arial" w:cs="Arial"/>
          <w:b/>
          <w:sz w:val="20"/>
          <w:szCs w:val="20"/>
        </w:rPr>
        <w:t xml:space="preserve"> en onderwijsleergesprek</w:t>
      </w:r>
    </w:p>
    <w:p w14:paraId="6C8BD58A" w14:textId="42A8B51D" w:rsidR="00E95FAC" w:rsidRDefault="00E95FAC" w:rsidP="00E95FAC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 xml:space="preserve">Voor deze opdracht kunt u gebruik maken van het woordweb 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>Waterm</w:t>
      </w: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olen </w:t>
      </w:r>
      <w:r w:rsidRPr="00D96290">
        <w:rPr>
          <w:rFonts w:ascii="Arial" w:eastAsia="Times New Roman" w:hAnsi="Arial" w:cs="Arial"/>
          <w:bCs/>
          <w:sz w:val="20"/>
          <w:szCs w:val="20"/>
        </w:rPr>
        <w:t xml:space="preserve">dat bij dit project is bijgevoegd. </w:t>
      </w:r>
      <w:r>
        <w:rPr>
          <w:rFonts w:ascii="Arial" w:eastAsia="Times New Roman" w:hAnsi="Arial" w:cs="Arial"/>
          <w:bCs/>
          <w:sz w:val="20"/>
          <w:szCs w:val="20"/>
        </w:rPr>
        <w:t xml:space="preserve">Deze kunt u bijvoorbeeld groot uitprinten en in de klas ophangen of op het digibord tonen. </w:t>
      </w:r>
    </w:p>
    <w:p w14:paraId="5D53A272" w14:textId="7A134CB0" w:rsidR="00E95FAC" w:rsidRDefault="00E95FAC" w:rsidP="00E95FAC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B5269">
        <w:rPr>
          <w:rFonts w:ascii="Arial" w:eastAsia="Times New Roman" w:hAnsi="Arial" w:cs="Arial"/>
          <w:iCs/>
          <w:sz w:val="20"/>
          <w:szCs w:val="20"/>
        </w:rPr>
        <w:t>Verdeel de klas in groepen. Elke groep maakt eerst zijn eigen woordweb. Ze schrijven alles op waar ze bij het woord ‘</w:t>
      </w:r>
      <w:r>
        <w:rPr>
          <w:rFonts w:ascii="Arial" w:eastAsia="Times New Roman" w:hAnsi="Arial" w:cs="Arial"/>
          <w:iCs/>
          <w:sz w:val="20"/>
          <w:szCs w:val="20"/>
        </w:rPr>
        <w:t>water</w:t>
      </w:r>
      <w:r w:rsidRPr="005B5269">
        <w:rPr>
          <w:rFonts w:ascii="Arial" w:eastAsia="Times New Roman" w:hAnsi="Arial" w:cs="Arial"/>
          <w:iCs/>
          <w:sz w:val="20"/>
          <w:szCs w:val="20"/>
        </w:rPr>
        <w:t xml:space="preserve">molen’ aan denken. </w:t>
      </w:r>
      <w:r>
        <w:rPr>
          <w:rFonts w:ascii="Arial" w:eastAsia="Times New Roman" w:hAnsi="Arial" w:cs="Arial"/>
          <w:iCs/>
          <w:sz w:val="20"/>
          <w:szCs w:val="20"/>
        </w:rPr>
        <w:t xml:space="preserve">Toon vervolgens de grote </w:t>
      </w:r>
      <w:r>
        <w:rPr>
          <w:rFonts w:ascii="Arial" w:eastAsia="Times New Roman" w:hAnsi="Arial" w:cs="Arial"/>
          <w:iCs/>
          <w:sz w:val="20"/>
          <w:szCs w:val="20"/>
        </w:rPr>
        <w:t>water</w:t>
      </w:r>
      <w:r>
        <w:rPr>
          <w:rFonts w:ascii="Arial" w:eastAsia="Times New Roman" w:hAnsi="Arial" w:cs="Arial"/>
          <w:iCs/>
          <w:sz w:val="20"/>
          <w:szCs w:val="20"/>
        </w:rPr>
        <w:t xml:space="preserve">molen (op papier of digitaal) en laat de leerlingen de 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woorden uit </w:t>
      </w:r>
      <w:r>
        <w:rPr>
          <w:rFonts w:ascii="Arial" w:eastAsia="Times New Roman" w:hAnsi="Arial" w:cs="Arial"/>
          <w:iCs/>
          <w:sz w:val="20"/>
          <w:szCs w:val="20"/>
        </w:rPr>
        <w:t>hun eigen woordweb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 xml:space="preserve">rondom het grote, klassikale woordweb schrijven. 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Bespreek </w:t>
      </w:r>
      <w:r>
        <w:rPr>
          <w:rFonts w:ascii="Arial" w:eastAsia="Times New Roman" w:hAnsi="Arial" w:cs="Arial"/>
          <w:iCs/>
          <w:sz w:val="20"/>
          <w:szCs w:val="20"/>
        </w:rPr>
        <w:t>dit gezamenlijke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woord</w:t>
      </w:r>
      <w:r>
        <w:rPr>
          <w:rFonts w:ascii="Arial" w:eastAsia="Times New Roman" w:hAnsi="Arial" w:cs="Arial"/>
          <w:iCs/>
          <w:sz w:val="20"/>
          <w:szCs w:val="20"/>
        </w:rPr>
        <w:t>web</w:t>
      </w:r>
      <w:r w:rsidRPr="009828BF">
        <w:rPr>
          <w:rFonts w:ascii="Arial" w:eastAsia="Times New Roman" w:hAnsi="Arial" w:cs="Arial"/>
          <w:iCs/>
          <w:sz w:val="20"/>
          <w:szCs w:val="20"/>
        </w:rPr>
        <w:t xml:space="preserve"> klassikaal</w:t>
      </w:r>
    </w:p>
    <w:p w14:paraId="6FA7CB6E" w14:textId="77777777" w:rsidR="002E6D95" w:rsidRDefault="002E6D95" w:rsidP="002E6D95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Voer vervolgens een onderwijsleergesprek over watermolens aan de hand van bijvoorbeeld de volgende vragen:</w:t>
      </w:r>
    </w:p>
    <w:p w14:paraId="13342CB5" w14:textId="77777777" w:rsidR="00DC29B3" w:rsidRPr="002E6D95" w:rsidRDefault="00DC29B3" w:rsidP="002E6D95">
      <w:pPr>
        <w:pStyle w:val="Lijstalinea"/>
        <w:numPr>
          <w:ilvl w:val="0"/>
          <w:numId w:val="7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2E6D95">
        <w:rPr>
          <w:rFonts w:ascii="Arial" w:eastAsia="Times New Roman" w:hAnsi="Arial" w:cs="Arial"/>
          <w:iCs/>
          <w:sz w:val="20"/>
          <w:szCs w:val="20"/>
        </w:rPr>
        <w:t xml:space="preserve">Wie kent er een watermolen in de buurt? </w:t>
      </w:r>
    </w:p>
    <w:p w14:paraId="53A3C50A" w14:textId="77777777" w:rsidR="00DC29B3" w:rsidRDefault="00DC29B3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DC29B3">
        <w:rPr>
          <w:rFonts w:ascii="Arial" w:eastAsia="Times New Roman" w:hAnsi="Arial" w:cs="Arial"/>
          <w:iCs/>
          <w:sz w:val="20"/>
          <w:szCs w:val="20"/>
        </w:rPr>
        <w:t xml:space="preserve">Wie heeft wel eens een watermolen bezocht (ook van binnen)? </w:t>
      </w:r>
    </w:p>
    <w:p w14:paraId="4CCAEDB1" w14:textId="77777777" w:rsidR="00DC29B3" w:rsidRDefault="00636D2F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DC29B3">
        <w:rPr>
          <w:rFonts w:ascii="Arial" w:eastAsia="Times New Roman" w:hAnsi="Arial" w:cs="Arial"/>
          <w:iCs/>
          <w:sz w:val="20"/>
          <w:szCs w:val="20"/>
        </w:rPr>
        <w:t xml:space="preserve">Watermolens maken op een slimme manier gebruik van een natuurlijke energiebron. Wat bedoelen we daarmee? </w:t>
      </w:r>
    </w:p>
    <w:p w14:paraId="200D9012" w14:textId="77777777" w:rsidR="00114BD9" w:rsidRDefault="00636D2F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 w:rsidRPr="00DC29B3">
        <w:rPr>
          <w:rFonts w:ascii="Arial" w:eastAsia="Times New Roman" w:hAnsi="Arial" w:cs="Arial"/>
          <w:iCs/>
          <w:sz w:val="20"/>
          <w:szCs w:val="20"/>
        </w:rPr>
        <w:t>Ken je nog andere soorten molens die op een slimme manier gebruik maken van natuurlijke energiebronnen?</w:t>
      </w:r>
    </w:p>
    <w:p w14:paraId="435CC42D" w14:textId="77777777" w:rsidR="00881A45" w:rsidRPr="00DC29B3" w:rsidRDefault="00881A45" w:rsidP="00DC29B3">
      <w:pPr>
        <w:pStyle w:val="Lijstalinea"/>
        <w:numPr>
          <w:ilvl w:val="0"/>
          <w:numId w:val="6"/>
        </w:numPr>
        <w:spacing w:before="200" w:after="200" w:line="276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De afgelopen jaren hebben we geregeld erg droge zomers gehad. Zou dat een probleem kunnen zijn voor de watermolen? Waarom wel of niet?</w:t>
      </w:r>
    </w:p>
    <w:p w14:paraId="58DED0AE" w14:textId="77777777" w:rsidR="00AD05E1" w:rsidRPr="00AD05E1" w:rsidRDefault="00AD05E1" w:rsidP="00114BD9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AD05E1">
        <w:rPr>
          <w:rFonts w:ascii="Arial" w:eastAsia="Times New Roman" w:hAnsi="Arial" w:cs="Arial"/>
          <w:iCs/>
          <w:sz w:val="20"/>
          <w:szCs w:val="20"/>
        </w:rPr>
        <w:t>Toon eventueel het volgende filmpje over watermolen</w:t>
      </w:r>
      <w:r w:rsidR="004C3B68">
        <w:rPr>
          <w:rFonts w:ascii="Arial" w:eastAsia="Times New Roman" w:hAnsi="Arial" w:cs="Arial"/>
          <w:iCs/>
          <w:sz w:val="20"/>
          <w:szCs w:val="20"/>
        </w:rPr>
        <w:t>s</w:t>
      </w:r>
      <w:r w:rsidRPr="00AD05E1">
        <w:rPr>
          <w:rFonts w:ascii="Arial" w:eastAsia="Times New Roman" w:hAnsi="Arial" w:cs="Arial"/>
          <w:iCs/>
          <w:sz w:val="20"/>
          <w:szCs w:val="20"/>
        </w:rPr>
        <w:t xml:space="preserve">: </w:t>
      </w:r>
      <w:hyperlink r:id="rId5" w:history="1">
        <w:r w:rsidRPr="00AD05E1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Hoe werkt de watermolen?</w:t>
        </w:r>
      </w:hyperlink>
    </w:p>
    <w:p w14:paraId="76F89759" w14:textId="77777777" w:rsidR="00AD05E1" w:rsidRDefault="00AD05E1" w:rsidP="00114BD9">
      <w:pPr>
        <w:spacing w:before="200" w:after="200" w:line="276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39D32000" w14:textId="77777777" w:rsidR="00114BD9" w:rsidRPr="00435A7D" w:rsidRDefault="00114BD9" w:rsidP="00114BD9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>Opdracht 1</w:t>
      </w:r>
      <w:r w:rsidR="00435A7D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</w:t>
      </w: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: </w:t>
      </w:r>
      <w:r w:rsidR="00DC29B3">
        <w:rPr>
          <w:rFonts w:ascii="Arial" w:eastAsia="Times New Roman" w:hAnsi="Arial" w:cs="Arial"/>
          <w:iCs/>
          <w:sz w:val="20"/>
          <w:szCs w:val="20"/>
        </w:rPr>
        <w:t>Vertel de l</w:t>
      </w:r>
      <w:r w:rsidR="00435A7D" w:rsidRPr="00435A7D">
        <w:rPr>
          <w:rFonts w:ascii="Arial" w:eastAsia="Times New Roman" w:hAnsi="Arial" w:cs="Arial"/>
          <w:iCs/>
          <w:sz w:val="20"/>
          <w:szCs w:val="20"/>
        </w:rPr>
        <w:t xml:space="preserve">eerlingen </w:t>
      </w:r>
      <w:r w:rsidR="00DC29B3">
        <w:rPr>
          <w:rFonts w:ascii="Arial" w:eastAsia="Times New Roman" w:hAnsi="Arial" w:cs="Arial"/>
          <w:iCs/>
          <w:sz w:val="20"/>
          <w:szCs w:val="20"/>
        </w:rPr>
        <w:t xml:space="preserve">dat ze een bezoek gaan brengen aan watermolen Den Haller. Laat leerlingen daarom </w:t>
      </w:r>
      <w:r w:rsidRPr="00435A7D">
        <w:rPr>
          <w:rFonts w:ascii="Arial" w:eastAsia="Times New Roman" w:hAnsi="Arial" w:cs="Arial"/>
          <w:iCs/>
          <w:sz w:val="20"/>
          <w:szCs w:val="20"/>
        </w:rPr>
        <w:t>1 of 2 vragen</w:t>
      </w:r>
      <w:r w:rsidR="00DC29B3">
        <w:rPr>
          <w:rFonts w:ascii="Arial" w:eastAsia="Times New Roman" w:hAnsi="Arial" w:cs="Arial"/>
          <w:iCs/>
          <w:sz w:val="20"/>
          <w:szCs w:val="20"/>
        </w:rPr>
        <w:t xml:space="preserve"> bedenken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waar </w:t>
      </w:r>
      <w:r w:rsidR="00435A7D">
        <w:rPr>
          <w:rFonts w:ascii="Arial" w:eastAsia="Times New Roman" w:hAnsi="Arial" w:cs="Arial"/>
          <w:iCs/>
          <w:sz w:val="20"/>
          <w:szCs w:val="20"/>
        </w:rPr>
        <w:t>ze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tijdens het bezoek antwoord op wil</w:t>
      </w:r>
      <w:r w:rsidR="00435A7D">
        <w:rPr>
          <w:rFonts w:ascii="Arial" w:eastAsia="Times New Roman" w:hAnsi="Arial" w:cs="Arial"/>
          <w:iCs/>
          <w:sz w:val="20"/>
          <w:szCs w:val="20"/>
        </w:rPr>
        <w:t>len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krijgen. (</w:t>
      </w:r>
      <w:r w:rsidR="008D3826" w:rsidRPr="00435A7D">
        <w:rPr>
          <w:rFonts w:ascii="Arial" w:eastAsia="Times New Roman" w:hAnsi="Arial" w:cs="Arial"/>
          <w:iCs/>
          <w:sz w:val="20"/>
          <w:szCs w:val="20"/>
        </w:rPr>
        <w:t>L</w:t>
      </w:r>
      <w:r w:rsidRPr="00435A7D">
        <w:rPr>
          <w:rFonts w:ascii="Arial" w:eastAsia="Times New Roman" w:hAnsi="Arial" w:cs="Arial"/>
          <w:iCs/>
          <w:sz w:val="20"/>
          <w:szCs w:val="20"/>
        </w:rPr>
        <w:t>eerlingen mogen deze opdracht eventueel ook in tweetallen uitvoeren).</w:t>
      </w:r>
    </w:p>
    <w:p w14:paraId="737F84C7" w14:textId="77777777" w:rsidR="00114BD9" w:rsidRPr="00435A7D" w:rsidRDefault="00114BD9" w:rsidP="00114BD9">
      <w:pPr>
        <w:spacing w:before="200" w:after="200" w:line="276" w:lineRule="auto"/>
        <w:contextualSpacing/>
        <w:rPr>
          <w:rFonts w:ascii="Arial" w:eastAsia="Times New Roman" w:hAnsi="Arial" w:cs="Arial"/>
          <w:iCs/>
          <w:sz w:val="20"/>
          <w:szCs w:val="20"/>
        </w:rPr>
      </w:pPr>
    </w:p>
    <w:p w14:paraId="7E15ABE4" w14:textId="77777777" w:rsidR="00592B63" w:rsidRPr="00592B63" w:rsidRDefault="00592B63" w:rsidP="00592B63">
      <w:pPr>
        <w:spacing w:before="200"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92B63">
        <w:rPr>
          <w:rFonts w:ascii="Arial" w:eastAsia="Times New Roman" w:hAnsi="Arial" w:cs="Arial"/>
          <w:b/>
          <w:sz w:val="20"/>
          <w:szCs w:val="20"/>
        </w:rPr>
        <w:t>Ter voorbereiding op het bezoek</w:t>
      </w:r>
    </w:p>
    <w:p w14:paraId="207055B9" w14:textId="25A766D0" w:rsidR="009828BF" w:rsidRDefault="00592B63" w:rsidP="009828BF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592B63">
        <w:rPr>
          <w:rFonts w:ascii="Arial" w:eastAsia="Times New Roman" w:hAnsi="Arial" w:cs="Arial"/>
          <w:bCs/>
          <w:sz w:val="20"/>
          <w:szCs w:val="20"/>
        </w:rPr>
        <w:t>In les 2 brengt u met de leerlingen een bezoek aan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C29B3">
        <w:rPr>
          <w:rFonts w:ascii="Arial" w:eastAsia="Times New Roman" w:hAnsi="Arial" w:cs="Arial"/>
          <w:bCs/>
          <w:sz w:val="20"/>
          <w:szCs w:val="20"/>
        </w:rPr>
        <w:t>watermolen Den Haller</w:t>
      </w:r>
      <w:r w:rsidR="009828BF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D05F3">
        <w:rPr>
          <w:rFonts w:ascii="Arial" w:eastAsia="Times New Roman" w:hAnsi="Arial" w:cs="Arial"/>
          <w:bCs/>
          <w:sz w:val="20"/>
          <w:szCs w:val="20"/>
        </w:rPr>
        <w:t>Het is</w:t>
      </w:r>
      <w:r w:rsidRPr="00592B63">
        <w:rPr>
          <w:rFonts w:ascii="Arial" w:eastAsia="Times New Roman" w:hAnsi="Arial" w:cs="Arial"/>
          <w:bCs/>
          <w:sz w:val="20"/>
          <w:szCs w:val="20"/>
        </w:rPr>
        <w:t xml:space="preserve"> belangrijk dat kinderen zich aan de veiligheidsregels houden</w:t>
      </w:r>
      <w:r w:rsidR="002E6D95">
        <w:rPr>
          <w:rFonts w:ascii="Arial" w:eastAsia="Times New Roman" w:hAnsi="Arial" w:cs="Arial"/>
          <w:bCs/>
          <w:sz w:val="20"/>
          <w:szCs w:val="20"/>
        </w:rPr>
        <w:t>. Neem deze met de leerlingen door</w:t>
      </w:r>
      <w:r w:rsidR="009828BF">
        <w:rPr>
          <w:rFonts w:ascii="Arial" w:eastAsia="Times New Roman" w:hAnsi="Arial" w:cs="Arial"/>
          <w:bCs/>
          <w:sz w:val="20"/>
          <w:szCs w:val="20"/>
        </w:rPr>
        <w:t>:</w:t>
      </w:r>
    </w:p>
    <w:p w14:paraId="1095527B" w14:textId="77777777" w:rsidR="00593194" w:rsidRPr="002E6D95" w:rsidRDefault="00593194" w:rsidP="00593194">
      <w:pPr>
        <w:pStyle w:val="Lijstalinea"/>
        <w:numPr>
          <w:ilvl w:val="0"/>
          <w:numId w:val="4"/>
        </w:numPr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2E6D95">
        <w:rPr>
          <w:rFonts w:ascii="Arial" w:eastAsia="Times New Roman" w:hAnsi="Arial" w:cs="Arial"/>
          <w:bCs/>
          <w:sz w:val="20"/>
          <w:szCs w:val="20"/>
        </w:rPr>
        <w:t>Niet aan spullen en werktuigen zitten, zonder dat daar toestemming voor is gegeven.</w:t>
      </w:r>
    </w:p>
    <w:p w14:paraId="400659B9" w14:textId="447B70DC" w:rsidR="00ED05F3" w:rsidRDefault="002E6D95" w:rsidP="002E6D95">
      <w:pPr>
        <w:pStyle w:val="Lijstalinea"/>
        <w:numPr>
          <w:ilvl w:val="0"/>
          <w:numId w:val="5"/>
        </w:numPr>
        <w:shd w:val="clear" w:color="auto" w:fill="FFFFFF" w:themeFill="background1"/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Buiten bij het water niet onder de balustrade doorgaan.</w:t>
      </w:r>
    </w:p>
    <w:p w14:paraId="4B89FBF8" w14:textId="12972BE2" w:rsidR="00592B63" w:rsidRPr="00ED05F3" w:rsidRDefault="00ED05F3" w:rsidP="00ED05F3">
      <w:pPr>
        <w:pStyle w:val="Lijstalinea"/>
        <w:numPr>
          <w:ilvl w:val="0"/>
          <w:numId w:val="5"/>
        </w:numPr>
        <w:shd w:val="clear" w:color="auto" w:fill="FFFFFF" w:themeFill="background1"/>
        <w:spacing w:before="200"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Niet dichtbij draaiende onderdelen komen.</w:t>
      </w:r>
      <w:r w:rsidRPr="00ED05F3">
        <w:rPr>
          <w:rFonts w:ascii="Calibri" w:hAnsi="Calibri" w:cs="Calibri"/>
          <w:color w:val="1F497D"/>
          <w:shd w:val="clear" w:color="auto" w:fill="FFFFFF"/>
        </w:rPr>
        <w:t xml:space="preserve"> </w:t>
      </w:r>
      <w:r w:rsidR="002E6D95" w:rsidRPr="00ED05F3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07943748" w14:textId="77777777" w:rsidR="00B33463" w:rsidRDefault="00592B63" w:rsidP="00592B63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592B63">
        <w:rPr>
          <w:rFonts w:ascii="Arial" w:eastAsia="Times New Roman" w:hAnsi="Arial" w:cs="Arial"/>
          <w:bCs/>
          <w:sz w:val="20"/>
          <w:szCs w:val="20"/>
        </w:rPr>
        <w:t xml:space="preserve">Bij het bezoek worden de leerlingen in </w:t>
      </w:r>
      <w:r w:rsidR="002E6D95">
        <w:rPr>
          <w:rFonts w:ascii="Arial" w:eastAsia="Times New Roman" w:hAnsi="Arial" w:cs="Arial"/>
          <w:bCs/>
          <w:sz w:val="20"/>
          <w:szCs w:val="20"/>
        </w:rPr>
        <w:t>3</w:t>
      </w:r>
      <w:r w:rsidRPr="00592B63">
        <w:rPr>
          <w:rFonts w:ascii="Arial" w:eastAsia="Times New Roman" w:hAnsi="Arial" w:cs="Arial"/>
          <w:bCs/>
          <w:sz w:val="20"/>
          <w:szCs w:val="20"/>
        </w:rPr>
        <w:t xml:space="preserve"> groepen verdeeld. Verdeel de klas alvast in groepen.</w:t>
      </w:r>
      <w:r w:rsidR="00DC29B3">
        <w:rPr>
          <w:rFonts w:ascii="Arial" w:eastAsia="Times New Roman" w:hAnsi="Arial" w:cs="Arial"/>
          <w:bCs/>
          <w:sz w:val="20"/>
          <w:szCs w:val="20"/>
        </w:rPr>
        <w:t xml:space="preserve"> Tijdens het bezoek start elke groep op een andere plek van de watermolen. Na 20 minuten wordt er gerouleerd. </w:t>
      </w:r>
    </w:p>
    <w:p w14:paraId="5C1984FE" w14:textId="77777777" w:rsid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14:paraId="5A0FFB2F" w14:textId="77777777" w:rsidR="00435A7D" w:rsidRPr="00435A7D" w:rsidRDefault="00435A7D" w:rsidP="00592B63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14BD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Opdracht </w:t>
      </w:r>
      <w:r w:rsidR="0046676C">
        <w:rPr>
          <w:rFonts w:ascii="Arial" w:eastAsia="Times New Roman" w:hAnsi="Arial" w:cs="Arial"/>
          <w:b/>
          <w:bCs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van het werkblad: </w:t>
      </w:r>
      <w:r w:rsidRPr="00435A7D">
        <w:rPr>
          <w:rFonts w:ascii="Arial" w:eastAsia="Times New Roman" w:hAnsi="Arial" w:cs="Arial"/>
          <w:iCs/>
          <w:sz w:val="20"/>
          <w:szCs w:val="20"/>
        </w:rPr>
        <w:t>Leerlinge</w:t>
      </w:r>
      <w:r>
        <w:rPr>
          <w:rFonts w:ascii="Arial" w:eastAsia="Times New Roman" w:hAnsi="Arial" w:cs="Arial"/>
          <w:iCs/>
          <w:sz w:val="20"/>
          <w:szCs w:val="20"/>
        </w:rPr>
        <w:t>n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 beschrijven wat de veiligheidsregel</w:t>
      </w:r>
      <w:r w:rsidR="00103CF5">
        <w:rPr>
          <w:rFonts w:ascii="Arial" w:eastAsia="Times New Roman" w:hAnsi="Arial" w:cs="Arial"/>
          <w:iCs/>
          <w:sz w:val="20"/>
          <w:szCs w:val="20"/>
        </w:rPr>
        <w:t xml:space="preserve">s </w:t>
      </w:r>
      <w:r w:rsidRPr="00435A7D">
        <w:rPr>
          <w:rFonts w:ascii="Arial" w:eastAsia="Times New Roman" w:hAnsi="Arial" w:cs="Arial"/>
          <w:iCs/>
          <w:sz w:val="20"/>
          <w:szCs w:val="20"/>
        </w:rPr>
        <w:t xml:space="preserve">zijn </w:t>
      </w:r>
      <w:r>
        <w:rPr>
          <w:rFonts w:ascii="Arial" w:eastAsia="Times New Roman" w:hAnsi="Arial" w:cs="Arial"/>
          <w:iCs/>
          <w:sz w:val="20"/>
          <w:szCs w:val="20"/>
        </w:rPr>
        <w:t>tijdens het bezoek en waarom deze regels belangrijk zijn.</w:t>
      </w:r>
    </w:p>
    <w:sectPr w:rsidR="00435A7D" w:rsidRPr="0043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36D8"/>
    <w:multiLevelType w:val="hybridMultilevel"/>
    <w:tmpl w:val="8D34A54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553991"/>
    <w:multiLevelType w:val="hybridMultilevel"/>
    <w:tmpl w:val="7B96D110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890"/>
    <w:multiLevelType w:val="hybridMultilevel"/>
    <w:tmpl w:val="EFA2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0631"/>
    <w:multiLevelType w:val="hybridMultilevel"/>
    <w:tmpl w:val="84A0767E"/>
    <w:lvl w:ilvl="0" w:tplc="EC3C7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3FFF"/>
    <w:multiLevelType w:val="hybridMultilevel"/>
    <w:tmpl w:val="9F76F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803"/>
    <w:multiLevelType w:val="hybridMultilevel"/>
    <w:tmpl w:val="30BAB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4D3"/>
    <w:multiLevelType w:val="hybridMultilevel"/>
    <w:tmpl w:val="DCB83A8C"/>
    <w:lvl w:ilvl="0" w:tplc="F6C0A5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63"/>
    <w:rsid w:val="00103CF5"/>
    <w:rsid w:val="00114BD9"/>
    <w:rsid w:val="002D0AD5"/>
    <w:rsid w:val="002E6D95"/>
    <w:rsid w:val="00435A7D"/>
    <w:rsid w:val="0046676C"/>
    <w:rsid w:val="00494342"/>
    <w:rsid w:val="004C3B68"/>
    <w:rsid w:val="00592B63"/>
    <w:rsid w:val="00593194"/>
    <w:rsid w:val="00636D2F"/>
    <w:rsid w:val="00881A45"/>
    <w:rsid w:val="008D3826"/>
    <w:rsid w:val="009828BF"/>
    <w:rsid w:val="00997696"/>
    <w:rsid w:val="00AD05E1"/>
    <w:rsid w:val="00B33463"/>
    <w:rsid w:val="00B4089D"/>
    <w:rsid w:val="00BC3249"/>
    <w:rsid w:val="00BD244F"/>
    <w:rsid w:val="00C80EB9"/>
    <w:rsid w:val="00DC29B3"/>
    <w:rsid w:val="00E34D43"/>
    <w:rsid w:val="00E47AA6"/>
    <w:rsid w:val="00E95FAC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6BE"/>
  <w15:chartTrackingRefBased/>
  <w15:docId w15:val="{7B7E344A-00A6-4DFB-A945-0410D67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B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D05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05E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05E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3B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B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B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B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bs-NV-qM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Marieke</cp:lastModifiedBy>
  <cp:revision>12</cp:revision>
  <dcterms:created xsi:type="dcterms:W3CDTF">2020-03-20T10:36:00Z</dcterms:created>
  <dcterms:modified xsi:type="dcterms:W3CDTF">2020-06-30T11:00:00Z</dcterms:modified>
</cp:coreProperties>
</file>