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028" w:rsidRPr="00564028" w:rsidRDefault="00564028" w:rsidP="00564028">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ind w:left="567" w:hanging="567"/>
        <w:outlineLvl w:val="0"/>
        <w:rPr>
          <w:rFonts w:ascii="Calibri" w:eastAsia="Times New Roman" w:hAnsi="Calibri" w:cs="Times New Roman"/>
          <w:b/>
          <w:bCs/>
          <w:caps/>
          <w:color w:val="FFFFFF"/>
          <w:spacing w:val="15"/>
        </w:rPr>
      </w:pPr>
      <w:r w:rsidRPr="00564028">
        <w:rPr>
          <w:rFonts w:ascii="Calibri" w:eastAsia="Times New Roman" w:hAnsi="Calibri" w:cs="Times New Roman"/>
          <w:b/>
          <w:bCs/>
          <w:caps/>
          <w:color w:val="FFFFFF"/>
          <w:spacing w:val="15"/>
        </w:rPr>
        <w:t>Achtergrondinformatie voor de leerkracht</w:t>
      </w:r>
    </w:p>
    <w:p w:rsidR="00564028" w:rsidRPr="00564028" w:rsidRDefault="00564028" w:rsidP="00564028">
      <w:pPr>
        <w:spacing w:before="200" w:after="200" w:line="276" w:lineRule="auto"/>
        <w:ind w:left="567" w:hanging="567"/>
        <w:contextualSpacing/>
        <w:rPr>
          <w:rFonts w:ascii="Arial" w:eastAsia="Times New Roman" w:hAnsi="Arial" w:cs="Arial"/>
          <w:i/>
          <w:color w:val="0070C0"/>
          <w:sz w:val="20"/>
          <w:szCs w:val="20"/>
        </w:rPr>
      </w:pPr>
    </w:p>
    <w:p w:rsidR="00564028" w:rsidRPr="00564028" w:rsidRDefault="00564028" w:rsidP="00564028">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564028">
        <w:rPr>
          <w:rFonts w:ascii="Calibri" w:eastAsia="Times New Roman" w:hAnsi="Calibri" w:cs="Times New Roman"/>
          <w:b/>
          <w:bCs/>
          <w:caps/>
          <w:color w:val="771048"/>
          <w:spacing w:val="10"/>
          <w:sz w:val="20"/>
          <w:szCs w:val="20"/>
        </w:rPr>
        <w:t>algemeen</w:t>
      </w:r>
    </w:p>
    <w:p w:rsidR="00564028" w:rsidRPr="00564028" w:rsidRDefault="00564028" w:rsidP="00564028">
      <w:pPr>
        <w:spacing w:before="200" w:after="200" w:line="276" w:lineRule="auto"/>
        <w:rPr>
          <w:rFonts w:ascii="Arial" w:eastAsia="Times New Roman" w:hAnsi="Arial" w:cs="Arial"/>
          <w:sz w:val="20"/>
          <w:szCs w:val="20"/>
        </w:rPr>
      </w:pPr>
      <w:r w:rsidRPr="00564028">
        <w:rPr>
          <w:rFonts w:ascii="Arial" w:eastAsia="Times New Roman" w:hAnsi="Arial" w:cs="Arial"/>
          <w:sz w:val="20"/>
          <w:szCs w:val="20"/>
        </w:rPr>
        <w:t xml:space="preserve">In dit project gaan leerlingen aan de slag met het thema </w:t>
      </w:r>
      <w:r w:rsidRPr="00564028">
        <w:rPr>
          <w:rFonts w:ascii="Arial" w:eastAsia="Times New Roman" w:hAnsi="Arial" w:cs="Arial"/>
          <w:b/>
          <w:sz w:val="20"/>
          <w:szCs w:val="20"/>
        </w:rPr>
        <w:t>Martinuskerk.</w:t>
      </w:r>
      <w:r w:rsidRPr="00564028">
        <w:rPr>
          <w:rFonts w:ascii="Arial" w:eastAsia="Times New Roman" w:hAnsi="Arial" w:cs="Arial"/>
          <w:sz w:val="20"/>
          <w:szCs w:val="20"/>
        </w:rPr>
        <w:t xml:space="preserve"> In drie lessen leren ze over de geschiedenis van de Martinuskerk, bekijken ze deze kerk in Markelo en ontwerpen ze hun eigen glas-in-loodraam.</w:t>
      </w:r>
    </w:p>
    <w:p w:rsidR="00564028" w:rsidRPr="00564028" w:rsidRDefault="00564028" w:rsidP="00564028">
      <w:pPr>
        <w:spacing w:before="200" w:after="200" w:line="276" w:lineRule="auto"/>
        <w:ind w:left="567" w:hanging="567"/>
        <w:contextualSpacing/>
        <w:rPr>
          <w:rFonts w:ascii="Arial" w:eastAsia="Times New Roman" w:hAnsi="Arial" w:cs="Arial"/>
          <w:sz w:val="20"/>
          <w:szCs w:val="20"/>
        </w:rPr>
      </w:pPr>
      <w:r w:rsidRPr="00564028">
        <w:rPr>
          <w:rFonts w:ascii="Arial" w:eastAsia="Times New Roman" w:hAnsi="Arial" w:cs="Arial"/>
          <w:sz w:val="20"/>
          <w:szCs w:val="20"/>
        </w:rPr>
        <w:t>Aan de orde komen de volgende twee kernthema’s:</w:t>
      </w:r>
      <w:r w:rsidRPr="00564028">
        <w:rPr>
          <w:rFonts w:ascii="Arial" w:eastAsia="Times New Roman" w:hAnsi="Arial" w:cs="Arial"/>
          <w:sz w:val="20"/>
          <w:szCs w:val="20"/>
        </w:rPr>
        <w:br/>
        <w:t>* De moraal van een verhaal (Sint Martinus)</w:t>
      </w:r>
      <w:r w:rsidRPr="00564028">
        <w:rPr>
          <w:rFonts w:ascii="Arial" w:eastAsia="Times New Roman" w:hAnsi="Arial" w:cs="Arial"/>
          <w:sz w:val="20"/>
          <w:szCs w:val="20"/>
        </w:rPr>
        <w:br/>
        <w:t>* Bijzondere voorwerpen in een kerk</w:t>
      </w:r>
    </w:p>
    <w:p w:rsidR="00564028" w:rsidRPr="00564028" w:rsidRDefault="00564028" w:rsidP="00564028">
      <w:pPr>
        <w:spacing w:before="200" w:after="200" w:line="276" w:lineRule="auto"/>
        <w:ind w:left="567" w:hanging="567"/>
        <w:contextualSpacing/>
        <w:rPr>
          <w:rFonts w:ascii="Arial" w:eastAsia="Times New Roman" w:hAnsi="Arial" w:cs="Arial"/>
          <w:sz w:val="20"/>
          <w:szCs w:val="20"/>
        </w:rPr>
      </w:pPr>
    </w:p>
    <w:p w:rsidR="00564028" w:rsidRPr="00564028" w:rsidRDefault="00564028" w:rsidP="00564028">
      <w:pPr>
        <w:spacing w:before="200" w:after="200" w:line="276" w:lineRule="auto"/>
        <w:contextualSpacing/>
        <w:rPr>
          <w:rFonts w:ascii="Arial" w:eastAsia="Times New Roman" w:hAnsi="Arial" w:cs="Arial"/>
          <w:sz w:val="20"/>
          <w:szCs w:val="20"/>
        </w:rPr>
      </w:pPr>
      <w:r w:rsidRPr="00564028">
        <w:rPr>
          <w:rFonts w:ascii="Arial" w:eastAsia="Times New Roman" w:hAnsi="Arial" w:cs="Arial"/>
          <w:sz w:val="20"/>
          <w:szCs w:val="20"/>
        </w:rPr>
        <w:t xml:space="preserve">Raakvlakken met andere vakken en domeinen binnen het basisonderwijs zijn bijvoorbeeld: </w:t>
      </w:r>
    </w:p>
    <w:p w:rsidR="00564028" w:rsidRPr="00564028" w:rsidRDefault="00564028" w:rsidP="00564028">
      <w:pPr>
        <w:numPr>
          <w:ilvl w:val="0"/>
          <w:numId w:val="1"/>
        </w:numPr>
        <w:spacing w:before="200" w:after="200" w:line="276" w:lineRule="auto"/>
        <w:contextualSpacing/>
        <w:rPr>
          <w:rFonts w:ascii="Arial" w:eastAsia="Times New Roman" w:hAnsi="Arial" w:cs="Arial"/>
          <w:sz w:val="20"/>
          <w:szCs w:val="20"/>
        </w:rPr>
      </w:pPr>
      <w:r w:rsidRPr="00564028">
        <w:rPr>
          <w:rFonts w:ascii="Arial" w:eastAsia="Times New Roman" w:hAnsi="Arial" w:cs="Arial"/>
          <w:sz w:val="20"/>
          <w:szCs w:val="20"/>
        </w:rPr>
        <w:t xml:space="preserve">Levensbeschouwing: de legende van Sint Maarten, levenslessen uit verhalen. </w:t>
      </w:r>
    </w:p>
    <w:p w:rsidR="00564028" w:rsidRPr="00564028" w:rsidRDefault="00564028" w:rsidP="00564028">
      <w:pPr>
        <w:numPr>
          <w:ilvl w:val="0"/>
          <w:numId w:val="1"/>
        </w:numPr>
        <w:spacing w:before="200" w:after="200" w:line="276" w:lineRule="auto"/>
        <w:contextualSpacing/>
        <w:rPr>
          <w:rFonts w:ascii="Arial" w:eastAsia="Times New Roman" w:hAnsi="Arial" w:cs="Arial"/>
          <w:sz w:val="20"/>
          <w:szCs w:val="20"/>
        </w:rPr>
      </w:pPr>
      <w:r w:rsidRPr="00564028">
        <w:rPr>
          <w:rFonts w:ascii="Arial" w:eastAsia="Times New Roman" w:hAnsi="Arial" w:cs="Arial"/>
          <w:sz w:val="20"/>
          <w:szCs w:val="20"/>
        </w:rPr>
        <w:t xml:space="preserve">Geschiedenis: de kerstening van Oost-Nederland, de reformatie (van katholieke naar protestante kerk), de ontzuiling (samengaan protestante kerken in de PKN). </w:t>
      </w:r>
    </w:p>
    <w:p w:rsidR="00564028" w:rsidRPr="00564028" w:rsidRDefault="00564028" w:rsidP="00564028">
      <w:pPr>
        <w:numPr>
          <w:ilvl w:val="0"/>
          <w:numId w:val="1"/>
        </w:numPr>
        <w:spacing w:before="200" w:after="200" w:line="276" w:lineRule="auto"/>
        <w:contextualSpacing/>
        <w:rPr>
          <w:rFonts w:ascii="Arial" w:eastAsia="Times New Roman" w:hAnsi="Arial" w:cs="Arial"/>
          <w:sz w:val="20"/>
          <w:szCs w:val="20"/>
        </w:rPr>
      </w:pPr>
      <w:r w:rsidRPr="00564028">
        <w:rPr>
          <w:rFonts w:ascii="Arial" w:eastAsia="Times New Roman" w:hAnsi="Arial" w:cs="Arial"/>
          <w:sz w:val="20"/>
          <w:szCs w:val="20"/>
        </w:rPr>
        <w:t>Culturele vorming: architectuur, glas in lood, orgel, klokken</w:t>
      </w:r>
    </w:p>
    <w:p w:rsidR="00564028" w:rsidRPr="00564028" w:rsidRDefault="00564028" w:rsidP="00564028">
      <w:pPr>
        <w:tabs>
          <w:tab w:val="left" w:pos="3893"/>
        </w:tabs>
        <w:spacing w:before="200" w:after="200" w:line="276" w:lineRule="auto"/>
        <w:contextualSpacing/>
        <w:rPr>
          <w:rFonts w:ascii="Arial" w:eastAsia="Times New Roman" w:hAnsi="Arial" w:cs="Arial"/>
          <w:sz w:val="20"/>
          <w:szCs w:val="20"/>
        </w:rPr>
      </w:pPr>
      <w:r w:rsidRPr="00564028">
        <w:rPr>
          <w:rFonts w:ascii="Arial" w:eastAsia="Times New Roman" w:hAnsi="Arial" w:cs="Arial"/>
          <w:sz w:val="20"/>
          <w:szCs w:val="20"/>
        </w:rPr>
        <w:tab/>
      </w:r>
    </w:p>
    <w:p w:rsidR="00564028" w:rsidRPr="00564028" w:rsidRDefault="00564028" w:rsidP="00564028">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564028">
        <w:rPr>
          <w:rFonts w:ascii="Calibri" w:eastAsia="Times New Roman" w:hAnsi="Calibri" w:cs="Times New Roman"/>
          <w:b/>
          <w:bCs/>
          <w:caps/>
          <w:color w:val="771048"/>
          <w:spacing w:val="10"/>
          <w:sz w:val="20"/>
          <w:szCs w:val="20"/>
        </w:rPr>
        <w:t>Achtergrondinformatie voor de leerkracht</w:t>
      </w:r>
    </w:p>
    <w:p w:rsidR="00564028" w:rsidRPr="00564028" w:rsidRDefault="00564028" w:rsidP="00564028">
      <w:pPr>
        <w:spacing w:before="120" w:after="0" w:line="240" w:lineRule="auto"/>
        <w:rPr>
          <w:rFonts w:ascii="Arial" w:eastAsia="Times New Roman" w:hAnsi="Arial" w:cs="Arial"/>
          <w:sz w:val="20"/>
          <w:szCs w:val="20"/>
        </w:rPr>
      </w:pPr>
      <w:r w:rsidRPr="00564028">
        <w:rPr>
          <w:rFonts w:ascii="Arial" w:eastAsia="Times New Roman" w:hAnsi="Arial" w:cs="Arial"/>
          <w:sz w:val="20"/>
          <w:szCs w:val="20"/>
        </w:rPr>
        <w:t xml:space="preserve">Rond 700 à 800 NC woonden er “heidenen” in Twente, het christendom was hier nog niet bekend. De Engelse zendeling </w:t>
      </w:r>
      <w:proofErr w:type="spellStart"/>
      <w:r w:rsidRPr="00564028">
        <w:rPr>
          <w:rFonts w:ascii="Arial" w:eastAsia="Times New Roman" w:hAnsi="Arial" w:cs="Arial"/>
          <w:sz w:val="20"/>
          <w:szCs w:val="20"/>
        </w:rPr>
        <w:t>Lebuïnus</w:t>
      </w:r>
      <w:proofErr w:type="spellEnd"/>
      <w:r w:rsidRPr="00564028">
        <w:rPr>
          <w:rFonts w:ascii="Arial" w:eastAsia="Times New Roman" w:hAnsi="Arial" w:cs="Arial"/>
          <w:sz w:val="20"/>
          <w:szCs w:val="20"/>
        </w:rPr>
        <w:t xml:space="preserve"> komt in 768 in Nederland en predikt het evangelie in deze regio. Het is het tijdperk waarin Karel de Grote een soort verenigd Europa nastreeft, hij is daar dan de keizer van. Hij wil ook dat iedereen het christelijk geloof aanneemt. </w:t>
      </w:r>
    </w:p>
    <w:p w:rsidR="00564028" w:rsidRPr="00564028" w:rsidRDefault="00564028" w:rsidP="00564028">
      <w:pPr>
        <w:spacing w:before="120" w:after="200" w:line="240" w:lineRule="auto"/>
        <w:rPr>
          <w:rFonts w:ascii="Arial" w:eastAsia="Times New Roman" w:hAnsi="Arial" w:cs="Arial"/>
          <w:sz w:val="20"/>
          <w:szCs w:val="20"/>
        </w:rPr>
      </w:pPr>
      <w:proofErr w:type="spellStart"/>
      <w:r w:rsidRPr="00564028">
        <w:rPr>
          <w:rFonts w:ascii="Arial" w:eastAsia="Times New Roman" w:hAnsi="Arial" w:cs="Arial"/>
          <w:sz w:val="20"/>
          <w:szCs w:val="20"/>
        </w:rPr>
        <w:t>Lebuïnus</w:t>
      </w:r>
      <w:proofErr w:type="spellEnd"/>
      <w:r w:rsidRPr="00564028">
        <w:rPr>
          <w:rFonts w:ascii="Arial" w:eastAsia="Times New Roman" w:hAnsi="Arial" w:cs="Arial"/>
          <w:sz w:val="20"/>
          <w:szCs w:val="20"/>
        </w:rPr>
        <w:t xml:space="preserve"> sticht eerst een kerk in Wilp en kort daarna een kerk in Deventer. De eerste kerk in Deventer wordt tussen 770 en 780 twee keer vernield. Karel de Grote wil de Saksen onderwerpen en hun gebied bij zijn rijk voegen, maar die Saksen moeten niets hebben van de Franken.</w:t>
      </w:r>
    </w:p>
    <w:p w:rsidR="00564028" w:rsidRPr="00564028" w:rsidRDefault="00564028" w:rsidP="00564028">
      <w:pPr>
        <w:spacing w:before="120" w:after="0" w:line="240" w:lineRule="auto"/>
        <w:rPr>
          <w:rFonts w:ascii="Arial" w:eastAsia="Times New Roman" w:hAnsi="Arial" w:cs="Arial"/>
          <w:sz w:val="20"/>
          <w:szCs w:val="20"/>
        </w:rPr>
      </w:pPr>
      <w:proofErr w:type="spellStart"/>
      <w:r w:rsidRPr="00564028">
        <w:rPr>
          <w:rFonts w:ascii="Arial" w:eastAsia="Times New Roman" w:hAnsi="Arial" w:cs="Arial"/>
          <w:sz w:val="20"/>
          <w:szCs w:val="20"/>
        </w:rPr>
        <w:t>Lebuïnus</w:t>
      </w:r>
      <w:proofErr w:type="spellEnd"/>
      <w:r w:rsidRPr="00564028">
        <w:rPr>
          <w:rFonts w:ascii="Arial" w:eastAsia="Times New Roman" w:hAnsi="Arial" w:cs="Arial"/>
          <w:sz w:val="20"/>
          <w:szCs w:val="20"/>
        </w:rPr>
        <w:t xml:space="preserve"> is geen Frank, maar de Saksen zien hem wel aan als een Frank. Hij heet eigenlijk </w:t>
      </w:r>
      <w:proofErr w:type="spellStart"/>
      <w:r w:rsidRPr="00564028">
        <w:rPr>
          <w:rFonts w:ascii="Arial" w:eastAsia="Times New Roman" w:hAnsi="Arial" w:cs="Arial"/>
          <w:sz w:val="20"/>
          <w:szCs w:val="20"/>
        </w:rPr>
        <w:t>Liafwin</w:t>
      </w:r>
      <w:proofErr w:type="spellEnd"/>
      <w:r w:rsidRPr="00564028">
        <w:rPr>
          <w:rFonts w:ascii="Arial" w:eastAsia="Times New Roman" w:hAnsi="Arial" w:cs="Arial"/>
          <w:sz w:val="20"/>
          <w:szCs w:val="20"/>
        </w:rPr>
        <w:t xml:space="preserve"> maar in het Latijn wordt dat </w:t>
      </w:r>
      <w:proofErr w:type="spellStart"/>
      <w:r w:rsidRPr="00564028">
        <w:rPr>
          <w:rFonts w:ascii="Arial" w:eastAsia="Times New Roman" w:hAnsi="Arial" w:cs="Arial"/>
          <w:sz w:val="20"/>
          <w:szCs w:val="20"/>
        </w:rPr>
        <w:t>Lebuïnus</w:t>
      </w:r>
      <w:proofErr w:type="spellEnd"/>
      <w:r w:rsidRPr="00564028">
        <w:rPr>
          <w:rFonts w:ascii="Arial" w:eastAsia="Times New Roman" w:hAnsi="Arial" w:cs="Arial"/>
          <w:sz w:val="20"/>
          <w:szCs w:val="20"/>
        </w:rPr>
        <w:t>. Uiteindelijk krijgt Karel de Grote zijn zin, met harde hand introduceert hij het christendom: Doop of Dood is zijn motto.</w:t>
      </w:r>
    </w:p>
    <w:p w:rsidR="00564028" w:rsidRPr="00564028" w:rsidRDefault="00564028" w:rsidP="00564028">
      <w:pPr>
        <w:spacing w:before="120" w:after="0" w:line="240" w:lineRule="auto"/>
        <w:rPr>
          <w:rFonts w:ascii="Arial" w:eastAsia="Times New Roman" w:hAnsi="Arial" w:cs="Arial"/>
          <w:sz w:val="20"/>
          <w:szCs w:val="20"/>
        </w:rPr>
      </w:pPr>
      <w:r w:rsidRPr="00564028">
        <w:rPr>
          <w:rFonts w:ascii="Arial" w:eastAsia="Times New Roman" w:hAnsi="Arial" w:cs="Arial"/>
          <w:sz w:val="20"/>
          <w:szCs w:val="20"/>
        </w:rPr>
        <w:t xml:space="preserve">Al in 800 na Christus is er sprake van een kerk in Markelo. Dat is al meer dan 1200 jaar geleden! Sindsdien is de kerk (na verwoestingen door brand en na sloop) verschillende keren </w:t>
      </w:r>
      <w:proofErr w:type="spellStart"/>
      <w:r w:rsidRPr="00564028">
        <w:rPr>
          <w:rFonts w:ascii="Arial" w:eastAsia="Times New Roman" w:hAnsi="Arial" w:cs="Arial"/>
          <w:sz w:val="20"/>
          <w:szCs w:val="20"/>
        </w:rPr>
        <w:t>herouwd</w:t>
      </w:r>
      <w:proofErr w:type="spellEnd"/>
      <w:r w:rsidRPr="00564028">
        <w:rPr>
          <w:rFonts w:ascii="Arial" w:eastAsia="Times New Roman" w:hAnsi="Arial" w:cs="Arial"/>
          <w:sz w:val="20"/>
          <w:szCs w:val="20"/>
        </w:rPr>
        <w:t xml:space="preserve">. Het huidige kerkgebouw stamt uit 1841. </w:t>
      </w:r>
      <w:r w:rsidRPr="00564028">
        <w:rPr>
          <w:rFonts w:ascii="Arial" w:eastAsia="Times New Roman" w:hAnsi="Arial" w:cs="Arial"/>
          <w:sz w:val="20"/>
          <w:szCs w:val="20"/>
        </w:rPr>
        <w:br/>
        <w:t xml:space="preserve">Het kerkgebouw heeft een markante plaats in het centrum van het dorp. </w:t>
      </w:r>
    </w:p>
    <w:p w:rsidR="00564028" w:rsidRPr="00564028" w:rsidRDefault="00564028" w:rsidP="00564028">
      <w:pPr>
        <w:spacing w:before="120" w:after="0" w:line="240" w:lineRule="auto"/>
        <w:rPr>
          <w:rFonts w:ascii="Arial" w:eastAsia="Times New Roman" w:hAnsi="Arial" w:cs="Arial"/>
          <w:sz w:val="20"/>
          <w:szCs w:val="20"/>
        </w:rPr>
      </w:pPr>
      <w:r w:rsidRPr="00564028">
        <w:rPr>
          <w:rFonts w:ascii="Arial" w:eastAsia="Times New Roman" w:hAnsi="Arial" w:cs="Arial"/>
          <w:sz w:val="20"/>
          <w:szCs w:val="20"/>
        </w:rPr>
        <w:t xml:space="preserve">Vroeger heette de kerk in Markelo de Sint Martinus Kerk. Na de reformatie, zo’n vijf eeuwen geleden, werd het de Hervormde Kerk van Markelo. In 2004 zijn drie kerken samengegaan in de Protestantse Kerk van Nederland (PKN) (namelijk de Nederlandse Hervormde Kerk, de Gereformeerde Kerken in Nederland en de Evangelische Lutherse Kerk in het Koninkrijk der Nederlanden) en nu heet de kerk weer Martinuskerk. </w:t>
      </w:r>
    </w:p>
    <w:p w:rsidR="00564028" w:rsidRDefault="00564028" w:rsidP="00564028">
      <w:pPr>
        <w:spacing w:before="200" w:after="200" w:line="276" w:lineRule="auto"/>
        <w:ind w:left="567" w:hanging="567"/>
        <w:contextualSpacing/>
        <w:rPr>
          <w:rFonts w:ascii="Calibri" w:eastAsia="Times New Roman" w:hAnsi="Calibri" w:cs="Times New Roman"/>
          <w:b/>
          <w:bCs/>
          <w:caps/>
          <w:color w:val="771048"/>
          <w:spacing w:val="10"/>
          <w:sz w:val="20"/>
          <w:szCs w:val="20"/>
        </w:rPr>
      </w:pPr>
    </w:p>
    <w:p w:rsidR="00564028" w:rsidRPr="00564028" w:rsidRDefault="00564028" w:rsidP="00564028">
      <w:pPr>
        <w:spacing w:before="200" w:after="200" w:line="276" w:lineRule="auto"/>
        <w:ind w:left="567" w:hanging="567"/>
        <w:contextualSpacing/>
        <w:rPr>
          <w:rFonts w:ascii="Calibri" w:eastAsia="Times New Roman" w:hAnsi="Calibri" w:cs="Times New Roman"/>
          <w:b/>
          <w:bCs/>
          <w:caps/>
          <w:color w:val="771048"/>
          <w:spacing w:val="10"/>
          <w:sz w:val="20"/>
          <w:szCs w:val="20"/>
        </w:rPr>
      </w:pPr>
      <w:r w:rsidRPr="00564028">
        <w:rPr>
          <w:rFonts w:ascii="Calibri" w:eastAsia="Times New Roman" w:hAnsi="Calibri" w:cs="Times New Roman"/>
          <w:b/>
          <w:bCs/>
          <w:caps/>
          <w:color w:val="771048"/>
          <w:spacing w:val="10"/>
          <w:sz w:val="20"/>
          <w:szCs w:val="20"/>
        </w:rPr>
        <w:t xml:space="preserve">Bronnen  </w:t>
      </w:r>
    </w:p>
    <w:p w:rsidR="00564028" w:rsidRPr="00564028" w:rsidRDefault="00564028" w:rsidP="00564028">
      <w:pPr>
        <w:spacing w:before="200" w:after="200" w:line="276" w:lineRule="auto"/>
        <w:ind w:left="567" w:hanging="567"/>
        <w:contextualSpacing/>
        <w:rPr>
          <w:rFonts w:ascii="Arial" w:eastAsia="Times New Roman" w:hAnsi="Arial" w:cs="Arial"/>
          <w:b/>
          <w:bCs/>
          <w:caps/>
          <w:color w:val="771048"/>
          <w:spacing w:val="10"/>
          <w:sz w:val="20"/>
          <w:szCs w:val="20"/>
        </w:rPr>
      </w:pPr>
      <w:bookmarkStart w:id="0" w:name="_GoBack"/>
      <w:bookmarkEnd w:id="0"/>
      <w:r w:rsidRPr="00564028">
        <w:rPr>
          <w:rFonts w:ascii="Arial" w:eastAsia="Calibri" w:hAnsi="Arial" w:cs="Arial"/>
          <w:color w:val="222222"/>
          <w:sz w:val="20"/>
          <w:szCs w:val="20"/>
        </w:rPr>
        <w:t>Websites</w:t>
      </w:r>
      <w:r w:rsidRPr="00564028">
        <w:rPr>
          <w:rFonts w:ascii="Arial" w:eastAsia="Times New Roman" w:hAnsi="Arial" w:cs="Arial"/>
          <w:color w:val="222222"/>
          <w:sz w:val="20"/>
          <w:szCs w:val="20"/>
        </w:rPr>
        <w:t xml:space="preserve">: </w:t>
      </w:r>
      <w:hyperlink r:id="rId5" w:history="1">
        <w:r w:rsidRPr="00564028">
          <w:rPr>
            <w:rFonts w:ascii="Arial" w:eastAsia="Calibri" w:hAnsi="Arial" w:cs="Arial"/>
            <w:color w:val="6B9F25"/>
            <w:sz w:val="20"/>
            <w:szCs w:val="20"/>
            <w:u w:val="single"/>
          </w:rPr>
          <w:t>http</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www</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pkn</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markelo</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nl</w:t>
        </w:r>
      </w:hyperlink>
      <w:r w:rsidRPr="00564028">
        <w:rPr>
          <w:rFonts w:ascii="Arial" w:eastAsia="Times New Roman" w:hAnsi="Arial" w:cs="Arial"/>
          <w:color w:val="222222"/>
          <w:sz w:val="20"/>
          <w:szCs w:val="20"/>
        </w:rPr>
        <w:t xml:space="preserve">, </w:t>
      </w:r>
      <w:hyperlink r:id="rId6" w:history="1">
        <w:r w:rsidRPr="00564028">
          <w:rPr>
            <w:rFonts w:ascii="Arial" w:eastAsia="Calibri" w:hAnsi="Arial" w:cs="Arial"/>
            <w:color w:val="6B9F25"/>
            <w:sz w:val="20"/>
            <w:szCs w:val="20"/>
            <w:u w:val="single"/>
          </w:rPr>
          <w:t>https</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www</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protestantsekerk</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nl</w:t>
        </w:r>
        <w:r w:rsidRPr="00564028">
          <w:rPr>
            <w:rFonts w:ascii="Arial" w:eastAsia="Times New Roman" w:hAnsi="Arial" w:cs="Arial"/>
            <w:color w:val="6B9F25"/>
            <w:sz w:val="20"/>
            <w:szCs w:val="20"/>
            <w:u w:val="single"/>
          </w:rPr>
          <w:t>/</w:t>
        </w:r>
      </w:hyperlink>
      <w:r w:rsidRPr="00564028">
        <w:rPr>
          <w:rFonts w:ascii="Arial" w:eastAsia="Times New Roman" w:hAnsi="Arial" w:cs="Arial"/>
          <w:color w:val="222222"/>
          <w:sz w:val="20"/>
          <w:szCs w:val="20"/>
        </w:rPr>
        <w:t xml:space="preserve"> , </w:t>
      </w:r>
      <w:hyperlink r:id="rId7" w:history="1">
        <w:r w:rsidRPr="00564028">
          <w:rPr>
            <w:rFonts w:ascii="Arial" w:eastAsia="Calibri" w:hAnsi="Arial" w:cs="Arial"/>
            <w:color w:val="6B9F25"/>
            <w:sz w:val="20"/>
            <w:szCs w:val="20"/>
            <w:u w:val="single"/>
          </w:rPr>
          <w:t>https</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www</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kerkinactie</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nl</w:t>
        </w:r>
        <w:r w:rsidRPr="00564028">
          <w:rPr>
            <w:rFonts w:ascii="Arial" w:eastAsia="Times New Roman" w:hAnsi="Arial" w:cs="Arial"/>
            <w:color w:val="6B9F25"/>
            <w:sz w:val="20"/>
            <w:szCs w:val="20"/>
            <w:u w:val="single"/>
          </w:rPr>
          <w:t>/</w:t>
        </w:r>
      </w:hyperlink>
      <w:r w:rsidRPr="00564028">
        <w:rPr>
          <w:rFonts w:ascii="Arial" w:eastAsia="Times New Roman" w:hAnsi="Arial" w:cs="Arial"/>
          <w:color w:val="222222"/>
          <w:sz w:val="20"/>
          <w:szCs w:val="20"/>
        </w:rPr>
        <w:t xml:space="preserve"> , </w:t>
      </w:r>
      <w:hyperlink r:id="rId8" w:history="1">
        <w:r w:rsidRPr="00564028">
          <w:rPr>
            <w:rFonts w:ascii="Arial" w:eastAsia="Calibri" w:hAnsi="Arial" w:cs="Arial"/>
            <w:color w:val="6B9F25"/>
            <w:sz w:val="20"/>
            <w:szCs w:val="20"/>
            <w:u w:val="single"/>
          </w:rPr>
          <w:t>https</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www</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bijbelgenootschap</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nl</w:t>
        </w:r>
        <w:r w:rsidRPr="00564028">
          <w:rPr>
            <w:rFonts w:ascii="Arial" w:eastAsia="Times New Roman" w:hAnsi="Arial" w:cs="Arial"/>
            <w:color w:val="6B9F25"/>
            <w:sz w:val="20"/>
            <w:szCs w:val="20"/>
            <w:u w:val="single"/>
          </w:rPr>
          <w:t>/</w:t>
        </w:r>
      </w:hyperlink>
      <w:r w:rsidRPr="00564028">
        <w:rPr>
          <w:rFonts w:ascii="Arial" w:eastAsia="Times New Roman" w:hAnsi="Arial" w:cs="Arial"/>
          <w:color w:val="222222"/>
          <w:sz w:val="20"/>
          <w:szCs w:val="20"/>
        </w:rPr>
        <w:t xml:space="preserve"> , </w:t>
      </w:r>
      <w:hyperlink r:id="rId9" w:history="1">
        <w:r w:rsidRPr="00564028">
          <w:rPr>
            <w:rFonts w:ascii="Arial" w:eastAsia="Calibri" w:hAnsi="Arial" w:cs="Arial"/>
            <w:color w:val="6B9F25"/>
            <w:sz w:val="20"/>
            <w:szCs w:val="20"/>
            <w:u w:val="single"/>
          </w:rPr>
          <w:t>http</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www</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raadvankerken</w:t>
        </w:r>
        <w:r w:rsidRPr="00564028">
          <w:rPr>
            <w:rFonts w:ascii="Arial" w:eastAsia="Times New Roman" w:hAnsi="Arial" w:cs="Arial"/>
            <w:color w:val="6B9F25"/>
            <w:sz w:val="20"/>
            <w:szCs w:val="20"/>
            <w:u w:val="single"/>
          </w:rPr>
          <w:t>.</w:t>
        </w:r>
        <w:r w:rsidRPr="00564028">
          <w:rPr>
            <w:rFonts w:ascii="Arial" w:eastAsia="Calibri" w:hAnsi="Arial" w:cs="Arial"/>
            <w:color w:val="6B9F25"/>
            <w:sz w:val="20"/>
            <w:szCs w:val="20"/>
            <w:u w:val="single"/>
          </w:rPr>
          <w:t>nl</w:t>
        </w:r>
        <w:r w:rsidRPr="00564028">
          <w:rPr>
            <w:rFonts w:ascii="Arial" w:eastAsia="Times New Roman" w:hAnsi="Arial" w:cs="Arial"/>
            <w:color w:val="6B9F25"/>
            <w:sz w:val="20"/>
            <w:szCs w:val="20"/>
            <w:u w:val="single"/>
          </w:rPr>
          <w:t>/</w:t>
        </w:r>
      </w:hyperlink>
    </w:p>
    <w:p w:rsidR="00BC3249" w:rsidRDefault="00564028" w:rsidP="00564028">
      <w:r w:rsidRPr="00564028">
        <w:rPr>
          <w:rFonts w:ascii="Arial" w:eastAsia="Calibri" w:hAnsi="Arial" w:cs="Arial"/>
          <w:color w:val="222222"/>
          <w:sz w:val="20"/>
          <w:szCs w:val="20"/>
        </w:rPr>
        <w:t>Bij</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de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Martinuskerk</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zijn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aanvullende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documenten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over</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Sint</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Martinus</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kerkgeschiedenis</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de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verschillende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kerken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in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Nederland</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en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begrippen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uit</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de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kerkelijke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wereld</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op</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te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vragen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Voor</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uitvoering</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van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deze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lessenserie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is</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het</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in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deze</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handleiding</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opgenomen</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materiaal</w:t>
      </w:r>
      <w:r w:rsidRPr="00564028">
        <w:rPr>
          <w:rFonts w:ascii="Arial" w:eastAsia="Times New Roman" w:hAnsi="Arial" w:cs="Arial"/>
          <w:color w:val="222222"/>
          <w:sz w:val="20"/>
          <w:szCs w:val="20"/>
        </w:rPr>
        <w:t xml:space="preserve"> </w:t>
      </w:r>
      <w:r w:rsidRPr="00564028">
        <w:rPr>
          <w:rFonts w:ascii="Arial" w:eastAsia="Calibri" w:hAnsi="Arial" w:cs="Arial"/>
          <w:color w:val="222222"/>
          <w:sz w:val="20"/>
          <w:szCs w:val="20"/>
        </w:rPr>
        <w:t>voldoende</w:t>
      </w:r>
      <w:r w:rsidRPr="00564028">
        <w:rPr>
          <w:rFonts w:ascii="Arial" w:eastAsia="Times New Roman" w:hAnsi="Arial" w:cs="Arial"/>
          <w:color w:val="222222"/>
          <w:sz w:val="20"/>
          <w:szCs w:val="20"/>
        </w:rPr>
        <w:t>.</w:t>
      </w:r>
    </w:p>
    <w:sectPr w:rsidR="00BC3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028"/>
    <w:rsid w:val="00564028"/>
    <w:rsid w:val="00BC32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1D998"/>
  <w15:chartTrackingRefBased/>
  <w15:docId w15:val="{E3518BCF-A310-453C-8DDB-D1CDA572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jbelgenootschap.nl/" TargetMode="External"/><Relationship Id="rId3" Type="http://schemas.openxmlformats.org/officeDocument/2006/relationships/settings" Target="settings.xml"/><Relationship Id="rId7" Type="http://schemas.openxmlformats.org/officeDocument/2006/relationships/hyperlink" Target="https://www.kerkinacti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testantsekerk.nl/" TargetMode="External"/><Relationship Id="rId11" Type="http://schemas.openxmlformats.org/officeDocument/2006/relationships/theme" Target="theme/theme1.xml"/><Relationship Id="rId5" Type="http://schemas.openxmlformats.org/officeDocument/2006/relationships/hyperlink" Target="http://www.pkn-markelo.n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advankerk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2624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2019-08-14T15:16:00Z</dcterms:created>
  <dcterms:modified xsi:type="dcterms:W3CDTF">2019-08-14T15:17:00Z</dcterms:modified>
</cp:coreProperties>
</file>